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7DB" w:rsidRDefault="0070356E" w:rsidP="0070356E">
      <w:pPr>
        <w:pStyle w:val="Heading1"/>
      </w:pPr>
      <w:r w:rsidRPr="0070356E">
        <w:t>Brown Attention-Deficit Disorder Scales for Children and Adolescents</w:t>
      </w:r>
    </w:p>
    <w:p w:rsidR="00EE194E" w:rsidRPr="00EE194E" w:rsidRDefault="00EE194E" w:rsidP="00EE194E">
      <w:r>
        <w:t>Ages: 3-Adult</w:t>
      </w:r>
    </w:p>
    <w:p w:rsidR="0070356E" w:rsidRDefault="00EE194E" w:rsidP="0070356E">
      <w:r>
        <w:t>T</w:t>
      </w:r>
      <w:r w:rsidR="0070356E">
        <w:t xml:space="preserve">akes 15 to 20 minutes to administer; the scales address a variety of AD/HD related cognitive impairments.  It is organized into six clusters associated with executive functions.  According to the author, these include </w:t>
      </w:r>
      <w:r w:rsidR="00A8186A">
        <w:t>activation</w:t>
      </w:r>
      <w:r w:rsidR="0070356E">
        <w:t xml:space="preserve">, attention, effort, emotion, memory, and action.  </w:t>
      </w:r>
      <w:r w:rsidR="00A8186A">
        <w:t xml:space="preserve">It also is able to be used to chart changes following the introduction of medication.  </w:t>
      </w:r>
      <w:proofErr w:type="gramStart"/>
      <w:r w:rsidR="0070356E">
        <w:t>Hand-scored.</w:t>
      </w:r>
      <w:proofErr w:type="gramEnd"/>
    </w:p>
    <w:p w:rsidR="00EE194E" w:rsidRDefault="00EE194E" w:rsidP="0070356E"/>
    <w:p w:rsidR="0070356E" w:rsidRDefault="0070356E" w:rsidP="0070356E">
      <w:pPr>
        <w:pStyle w:val="Heading1"/>
      </w:pPr>
      <w:r>
        <w:t>Connors 3</w:t>
      </w:r>
      <w:r w:rsidRPr="0070356E">
        <w:rPr>
          <w:vertAlign w:val="superscript"/>
        </w:rPr>
        <w:t>rd</w:t>
      </w:r>
      <w:r>
        <w:t xml:space="preserve"> Edition</w:t>
      </w:r>
    </w:p>
    <w:p w:rsidR="00EE194E" w:rsidRDefault="00EE194E" w:rsidP="0070356E">
      <w:r>
        <w:t>Ages: 6-18</w:t>
      </w:r>
      <w:r w:rsidR="0070356E">
        <w:tab/>
      </w:r>
    </w:p>
    <w:p w:rsidR="00A8186A" w:rsidRDefault="0070356E" w:rsidP="0070356E">
      <w:r>
        <w:t xml:space="preserve">This is a thorough and focused assessment of Attention-Deficit/Hyperactivity Disorder and its most common </w:t>
      </w:r>
      <w:proofErr w:type="spellStart"/>
      <w:r>
        <w:t>comorbid</w:t>
      </w:r>
      <w:proofErr w:type="spellEnd"/>
      <w:r>
        <w:t xml:space="preserve"> problems and disorders in children and adolescents. </w:t>
      </w:r>
      <w:r w:rsidR="00B310A3">
        <w:t xml:space="preserve"> Subtest areas include peer relations, conduct disorder, oppositional-defiant disorder, attention, hyperactivity, and impulsivity.</w:t>
      </w:r>
      <w:r>
        <w:t xml:space="preserve"> It is a multi</w:t>
      </w:r>
      <w:r w:rsidR="00EE194E">
        <w:t>-</w:t>
      </w:r>
      <w:r>
        <w:t xml:space="preserve">informant assessment of children and adolescents between 6 and 18 years of age that takes into account home, social, and school settings. </w:t>
      </w:r>
      <w:r w:rsidR="00B310A3">
        <w:t xml:space="preserve">  Short forms and long forms are available. </w:t>
      </w:r>
      <w:r>
        <w:t xml:space="preserve"> Hand-scored at this time; however software </w:t>
      </w:r>
      <w:r w:rsidR="00A8186A">
        <w:t>can be purchased.</w:t>
      </w:r>
    </w:p>
    <w:p w:rsidR="00EE194E" w:rsidRDefault="00EE194E" w:rsidP="0070356E"/>
    <w:p w:rsidR="00A8186A" w:rsidRDefault="00A8186A" w:rsidP="00A8186A">
      <w:pPr>
        <w:pStyle w:val="Heading1"/>
      </w:pPr>
      <w:r>
        <w:t>Beck Youth Inventories-Second Edition</w:t>
      </w:r>
    </w:p>
    <w:p w:rsidR="00EE194E" w:rsidRDefault="00EE194E" w:rsidP="00A8186A">
      <w:r>
        <w:t>Ages: 7-18</w:t>
      </w:r>
    </w:p>
    <w:p w:rsidR="00A8186A" w:rsidRDefault="00A8186A" w:rsidP="00A8186A">
      <w:proofErr w:type="gramStart"/>
      <w:r>
        <w:t>Five self report scales that may be used separately or in combination to assess a child’s experience of depression, anxiety, anger, disruptive behavior, and self-concept.</w:t>
      </w:r>
      <w:proofErr w:type="gramEnd"/>
      <w:r>
        <w:t xml:space="preserve">  The inventories are </w:t>
      </w:r>
      <w:proofErr w:type="gramStart"/>
      <w:r>
        <w:t>intended  for</w:t>
      </w:r>
      <w:proofErr w:type="gramEnd"/>
      <w:r>
        <w:t xml:space="preserve"> use with children and adolescents between the ages of 7 and 18.    Each scale takes 5 to 10 minutes.</w:t>
      </w:r>
    </w:p>
    <w:p w:rsidR="00EE194E" w:rsidRDefault="00EE194E" w:rsidP="00A8186A"/>
    <w:p w:rsidR="00A8186A" w:rsidRDefault="00A8186A" w:rsidP="00A8186A">
      <w:pPr>
        <w:pStyle w:val="Heading1"/>
      </w:pPr>
      <w:r>
        <w:t>Behavior Rating Inventory of Executive Function (BRIEF)</w:t>
      </w:r>
    </w:p>
    <w:p w:rsidR="00EE194E" w:rsidRDefault="00EE194E" w:rsidP="00A8186A">
      <w:r>
        <w:t>Ages: 5-18</w:t>
      </w:r>
    </w:p>
    <w:p w:rsidR="00A8186A" w:rsidRPr="00A8186A" w:rsidRDefault="00D527CF" w:rsidP="00A8186A">
      <w:r>
        <w:t>Utilizes parent and teacher input in the evaluation of the child’s behavior functioning.  Generally felt to assess impairment of executive functions.  It encompasses ages 5-18 and takes approximately 10-15 minutes to administer.  Hand scored.  Use in conjunction with Connors 3 or BASC-2 to clarify the executive function components of ADHD.</w:t>
      </w:r>
    </w:p>
    <w:p w:rsidR="00EE194E" w:rsidRDefault="00EE194E" w:rsidP="00A8186A"/>
    <w:p w:rsidR="00EE194E" w:rsidRDefault="00EE194E" w:rsidP="00A8186A"/>
    <w:p w:rsidR="00EE194E" w:rsidRDefault="00EE194E" w:rsidP="00A8186A"/>
    <w:p w:rsidR="00A8186A" w:rsidRPr="00A8186A" w:rsidRDefault="00A8186A" w:rsidP="00A8186A">
      <w:r>
        <w:tab/>
      </w:r>
    </w:p>
    <w:p w:rsidR="0070356E" w:rsidRDefault="00D527CF" w:rsidP="00D527CF">
      <w:pPr>
        <w:pStyle w:val="Heading1"/>
      </w:pPr>
      <w:r>
        <w:t>Behavior Assessment System for Children, 2</w:t>
      </w:r>
      <w:r w:rsidRPr="00D527CF">
        <w:rPr>
          <w:vertAlign w:val="superscript"/>
        </w:rPr>
        <w:t>nd</w:t>
      </w:r>
      <w:r>
        <w:t xml:space="preserve"> Edition (BASC-2)</w:t>
      </w:r>
    </w:p>
    <w:p w:rsidR="00EE194E" w:rsidRDefault="00EE194E" w:rsidP="00D527CF">
      <w:r>
        <w:t>Ages: 2-25</w:t>
      </w:r>
    </w:p>
    <w:p w:rsidR="00D527CF" w:rsidRPr="00D527CF" w:rsidRDefault="00874D3E" w:rsidP="00D527CF">
      <w:r>
        <w:t xml:space="preserve">An integrated system designed to facilitate the differential diagnosis and classification of a variety of emotional and behavioral disorders of children.  </w:t>
      </w:r>
      <w:proofErr w:type="gramStart"/>
      <w:r>
        <w:t>Classifies behaviors as internal, external, and /or adaptive.</w:t>
      </w:r>
      <w:proofErr w:type="gramEnd"/>
      <w:r>
        <w:t xml:space="preserve">  It also provides an overall behavior index.  On the adult reporter forms, there is another set of content behaviors that reflect functional social skills and level of resiliency.   </w:t>
      </w:r>
      <w:proofErr w:type="gramStart"/>
      <w:r>
        <w:t>Is not limited to ADHD.</w:t>
      </w:r>
      <w:proofErr w:type="gramEnd"/>
      <w:r>
        <w:t xml:space="preserve">  There are teacher and parent forms.  Begins with age 2 and goes through 25.  Computer scored.</w:t>
      </w:r>
      <w:r w:rsidR="0054114E">
        <w:t xml:space="preserve">  Used most frequently in the district.  Will often used in conjunction with Connors 3 if outside referral is being considered.</w:t>
      </w:r>
    </w:p>
    <w:sectPr w:rsidR="00D527CF" w:rsidRPr="00D527CF" w:rsidSect="00EE194E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15A2"/>
    <w:rsid w:val="0054114E"/>
    <w:rsid w:val="00541CDD"/>
    <w:rsid w:val="006B07DB"/>
    <w:rsid w:val="0070356E"/>
    <w:rsid w:val="00874D3E"/>
    <w:rsid w:val="00A8186A"/>
    <w:rsid w:val="00B310A3"/>
    <w:rsid w:val="00C97CB9"/>
    <w:rsid w:val="00D315A2"/>
    <w:rsid w:val="00D527CF"/>
    <w:rsid w:val="00EE1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7DB"/>
  </w:style>
  <w:style w:type="paragraph" w:styleId="Heading1">
    <w:name w:val="heading 1"/>
    <w:basedOn w:val="Normal"/>
    <w:next w:val="Normal"/>
    <w:link w:val="Heading1Char"/>
    <w:uiPriority w:val="9"/>
    <w:qFormat/>
    <w:rsid w:val="007035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35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035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3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035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356E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School District</Company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2</cp:revision>
  <dcterms:created xsi:type="dcterms:W3CDTF">2014-04-09T13:44:00Z</dcterms:created>
  <dcterms:modified xsi:type="dcterms:W3CDTF">2014-04-09T13:44:00Z</dcterms:modified>
</cp:coreProperties>
</file>